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E97" w:rsidRDefault="00605E97">
      <w:r>
        <w:rPr>
          <w:noProof/>
        </w:rPr>
        <w:drawing>
          <wp:inline distT="0" distB="0" distL="0" distR="0">
            <wp:extent cx="2819400" cy="452366"/>
            <wp:effectExtent l="0" t="0" r="0" b="5080"/>
            <wp:docPr id="1" name="圖片 1" descr="http://enewstw.com/images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ewstw.com/images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855" cy="462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E97" w:rsidRPr="00605E97" w:rsidRDefault="00605E97" w:rsidP="00605E97"/>
    <w:p w:rsidR="00605E97" w:rsidRPr="00605E97" w:rsidRDefault="00605E97" w:rsidP="00605E97"/>
    <w:p w:rsidR="00605E97" w:rsidRDefault="00605E97" w:rsidP="00605E97"/>
    <w:tbl>
      <w:tblPr>
        <w:tblW w:w="8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0"/>
      </w:tblGrid>
      <w:tr w:rsidR="00605E97" w:rsidRPr="00605E97" w:rsidTr="00605E97">
        <w:trPr>
          <w:trHeight w:val="375"/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84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0"/>
            </w:tblGrid>
            <w:tr w:rsidR="00605E97" w:rsidRPr="00605E97">
              <w:trPr>
                <w:trHeight w:val="375"/>
                <w:tblCellSpacing w:w="0" w:type="dxa"/>
              </w:trPr>
              <w:tc>
                <w:tcPr>
                  <w:tcW w:w="8460" w:type="dxa"/>
                  <w:vAlign w:val="center"/>
                  <w:hideMark/>
                </w:tcPr>
                <w:p w:rsidR="00605E97" w:rsidRPr="00605E97" w:rsidRDefault="00605E97" w:rsidP="00605E97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color w:val="000000"/>
                      <w:kern w:val="0"/>
                      <w:sz w:val="32"/>
                      <w:szCs w:val="32"/>
                    </w:rPr>
                  </w:pPr>
                  <w:r w:rsidRPr="00605E97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 xml:space="preserve">深化專業外語教育 </w:t>
                  </w:r>
                  <w:proofErr w:type="gramStart"/>
                  <w:r w:rsidRPr="00605E97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輔英科大於</w:t>
                  </w:r>
                  <w:proofErr w:type="gramEnd"/>
                  <w:r w:rsidRPr="00605E97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ESP全國賽勇奪多項佳績</w:t>
                  </w:r>
                </w:p>
              </w:tc>
            </w:tr>
            <w:tr w:rsidR="00605E97" w:rsidRPr="00605E97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84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3"/>
                    <w:gridCol w:w="7657"/>
                  </w:tblGrid>
                  <w:tr w:rsidR="00605E97" w:rsidRPr="00605E97">
                    <w:trPr>
                      <w:tblCellSpacing w:w="0" w:type="dxa"/>
                    </w:trPr>
                    <w:tc>
                      <w:tcPr>
                        <w:tcW w:w="750" w:type="dxa"/>
                        <w:vAlign w:val="center"/>
                        <w:hideMark/>
                      </w:tcPr>
                      <w:tbl>
                        <w:tblPr>
                          <w:tblW w:w="7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50"/>
                        </w:tblGrid>
                        <w:tr w:rsidR="00605E97" w:rsidRPr="00605E97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05E97" w:rsidRPr="00605E97" w:rsidRDefault="00605E97" w:rsidP="00605E97">
                              <w:pPr>
                                <w:widowControl/>
                                <w:spacing w:before="120" w:after="75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605E97">
                                <w:rPr>
                                  <w:rFonts w:ascii="新細明體" w:eastAsia="新細明體" w:hAnsi="新細明體" w:cs="新細明體"/>
                                  <w:noProof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476250" cy="476250"/>
                                    <wp:effectExtent l="0" t="0" r="0" b="0"/>
                                    <wp:docPr id="3" name="圖片 3" descr="http://enewstw.com/images/Indel_NULL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enewstw.com/images/Indel_NULL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0" cy="476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605E97" w:rsidRPr="00605E97" w:rsidRDefault="00605E97" w:rsidP="00605E97">
                        <w:pPr>
                          <w:widowControl/>
                          <w:spacing w:before="30" w:after="120"/>
                          <w:jc w:val="center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  <w:tc>
                      <w:tcPr>
                        <w:tcW w:w="7155" w:type="dxa"/>
                        <w:vAlign w:val="center"/>
                        <w:hideMark/>
                      </w:tcPr>
                      <w:tbl>
                        <w:tblPr>
                          <w:tblW w:w="712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25"/>
                        </w:tblGrid>
                        <w:tr w:rsidR="00605E97" w:rsidRPr="00605E97">
                          <w:trPr>
                            <w:tblCellSpacing w:w="0" w:type="dxa"/>
                          </w:trPr>
                          <w:tc>
                            <w:tcPr>
                              <w:tcW w:w="7125" w:type="dxa"/>
                              <w:tcMar>
                                <w:top w:w="45" w:type="dxa"/>
                                <w:left w:w="75" w:type="dxa"/>
                                <w:bottom w:w="7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05E97" w:rsidRPr="00605E97" w:rsidRDefault="00605E97" w:rsidP="00605E97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05E97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／</w:t>
                              </w:r>
                            </w:p>
                          </w:tc>
                        </w:tr>
                        <w:tr w:rsidR="00605E97" w:rsidRPr="00605E9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75" w:type="dxa"/>
                                <w:bottom w:w="4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05E97" w:rsidRPr="00605E97" w:rsidRDefault="00605E97" w:rsidP="00605E97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605E97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2026/3/6</w:t>
                              </w:r>
                            </w:p>
                          </w:tc>
                        </w:tr>
                      </w:tbl>
                      <w:p w:rsidR="00605E97" w:rsidRPr="00605E97" w:rsidRDefault="00605E97" w:rsidP="00605E97">
                        <w:pPr>
                          <w:widowControl/>
                          <w:spacing w:before="30" w:after="120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</w:tr>
                </w:tbl>
                <w:p w:rsidR="00605E97" w:rsidRPr="00605E97" w:rsidRDefault="00605E97" w:rsidP="00605E97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kern w:val="0"/>
                      <w:szCs w:val="24"/>
                    </w:rPr>
                  </w:pPr>
                </w:p>
              </w:tc>
            </w:tr>
          </w:tbl>
          <w:p w:rsidR="00605E97" w:rsidRPr="00605E97" w:rsidRDefault="00605E97" w:rsidP="00605E97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  <w:tr w:rsidR="00605E97" w:rsidRPr="00605E97" w:rsidTr="00605E97">
        <w:trPr>
          <w:tblCellSpacing w:w="0" w:type="dxa"/>
        </w:trPr>
        <w:tc>
          <w:tcPr>
            <w:tcW w:w="3450" w:type="dxa"/>
            <w:shd w:val="clear" w:color="auto" w:fill="FFFFFF"/>
            <w:tcMar>
              <w:top w:w="0" w:type="dxa"/>
              <w:left w:w="330" w:type="dxa"/>
              <w:bottom w:w="0" w:type="dxa"/>
              <w:right w:w="0" w:type="dxa"/>
            </w:tcMar>
            <w:hideMark/>
          </w:tcPr>
          <w:p w:rsidR="00605E97" w:rsidRPr="00605E97" w:rsidRDefault="00605E97" w:rsidP="00605E97">
            <w:pPr>
              <w:widowControl/>
              <w:spacing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05E97">
              <w:rPr>
                <w:rFonts w:ascii="Arial" w:eastAsia="新細明體" w:hAnsi="Arial" w:cs="Arial"/>
                <w:noProof/>
                <w:color w:val="333333"/>
                <w:kern w:val="0"/>
                <w:sz w:val="22"/>
              </w:rPr>
              <w:drawing>
                <wp:inline distT="0" distB="0" distL="0" distR="0">
                  <wp:extent cx="2667000" cy="1438275"/>
                  <wp:effectExtent l="0" t="0" r="0" b="9525"/>
                  <wp:docPr id="2" name="圖片 2" descr="http://enewstw.com/UpLoadFiles/1A364A3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newstw.com/UpLoadFiles/1A364A3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5E9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 xml:space="preserve">　</w:t>
            </w:r>
            <w:proofErr w:type="gramStart"/>
            <w:r w:rsidRPr="00605E9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輔英科大</w:t>
            </w:r>
            <w:proofErr w:type="gramEnd"/>
            <w:r w:rsidRPr="00605E9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健美系、</w:t>
            </w:r>
            <w:proofErr w:type="gramStart"/>
            <w:r w:rsidRPr="00605E9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物治系</w:t>
            </w:r>
            <w:proofErr w:type="gramEnd"/>
            <w:r w:rsidRPr="00605E9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、應外科學生勇奪</w:t>
            </w:r>
            <w:r w:rsidRPr="00605E9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ESP</w:t>
            </w:r>
            <w:r w:rsidRPr="00605E97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>多項獎項。</w:t>
            </w:r>
          </w:p>
          <w:p w:rsidR="00605E97" w:rsidRPr="00605E97" w:rsidRDefault="00605E97" w:rsidP="00605E9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 </w:t>
            </w:r>
          </w:p>
          <w:p w:rsidR="00605E97" w:rsidRPr="00605E97" w:rsidRDefault="00605E97" w:rsidP="00605E9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【記者周葉／高雄報導】</w:t>
            </w:r>
            <w:proofErr w:type="gramStart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輔英科大</w:t>
            </w:r>
            <w:proofErr w:type="gramEnd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健康美容系、物理治療系、應用外語科學生，於第十四屆「專業英日文詞彙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(ESP)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與聽寫說能力大賽」中，勇奪多項類別個人雙亞軍、雙季軍、</w:t>
            </w:r>
            <w:proofErr w:type="gramStart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金腦獎</w:t>
            </w:r>
            <w:proofErr w:type="gramEnd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及團體獎亞軍。</w:t>
            </w:r>
          </w:p>
          <w:p w:rsidR="00605E97" w:rsidRPr="00605E97" w:rsidRDefault="00605E97" w:rsidP="00605E9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</w:t>
            </w:r>
            <w:proofErr w:type="gramStart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輔英科大</w:t>
            </w:r>
            <w:proofErr w:type="gramEnd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說明，難度高、競爭激烈的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ESP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賽事，由新北市政府教育局、</w:t>
            </w:r>
            <w:proofErr w:type="gramStart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臺</w:t>
            </w:r>
            <w:proofErr w:type="gramEnd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師大、臺灣科學教育館共同主辦，期培養學生外語學習興趣、縮短學用落差、建立生活與專業外語核心能力，培養國際化的競爭力與移動力。</w:t>
            </w:r>
          </w:p>
          <w:p w:rsidR="00605E97" w:rsidRPr="00605E97" w:rsidRDefault="00605E97" w:rsidP="00605E9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輔英健美系由陳采秀副教授指導，獲團體亞軍、裴美皇同學勇奪美容彩妝類亞軍及蔡馥</w:t>
            </w:r>
            <w:proofErr w:type="gramStart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霙</w:t>
            </w:r>
            <w:proofErr w:type="gramEnd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、陳鄭宜霖雙獲季軍。</w:t>
            </w:r>
          </w:p>
          <w:p w:rsidR="00605E97" w:rsidRPr="00605E97" w:rsidRDefault="00605E97" w:rsidP="00605E9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第一次參加全國性賽事的日五專應外科陳素芸同學，在蔡書萍專任講師指導下，獲「專家級觀光類」亞軍。</w:t>
            </w:r>
          </w:p>
          <w:p w:rsidR="00605E97" w:rsidRPr="00605E97" w:rsidRDefault="00605E97" w:rsidP="00605E97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lastRenderedPageBreak/>
              <w:t xml:space="preserve">　曾獲早期療育棕櫚獎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(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醫療類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)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的</w:t>
            </w:r>
            <w:proofErr w:type="gramStart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物治系</w:t>
            </w:r>
            <w:proofErr w:type="gramEnd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陳麗秋主任指導沈雨臻同學，於「生活與職場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-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職</w:t>
            </w:r>
            <w:proofErr w:type="gramStart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涯</w:t>
            </w:r>
            <w:proofErr w:type="gramEnd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試探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(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綜合類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)</w:t>
            </w:r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」獲</w:t>
            </w:r>
            <w:proofErr w:type="gramStart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金腦獎</w:t>
            </w:r>
            <w:proofErr w:type="gramEnd"/>
            <w:r w:rsidRPr="00605E97">
              <w:rPr>
                <w:rFonts w:ascii="Arial" w:eastAsia="新細明體" w:hAnsi="Arial" w:cs="Arial"/>
                <w:color w:val="333333"/>
                <w:kern w:val="0"/>
                <w:sz w:val="22"/>
              </w:rPr>
              <w:t>；另該系也拿下團體亞軍。</w:t>
            </w:r>
          </w:p>
        </w:tc>
      </w:tr>
    </w:tbl>
    <w:p w:rsidR="00F65046" w:rsidRPr="00605E97" w:rsidRDefault="00F65046" w:rsidP="00605E97">
      <w:bookmarkStart w:id="0" w:name="_GoBack"/>
      <w:bookmarkEnd w:id="0"/>
    </w:p>
    <w:sectPr w:rsidR="00F65046" w:rsidRPr="00605E9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E97"/>
    <w:rsid w:val="00605E97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8C734A-850F-4D5C-8810-80DFC506F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05E97"/>
    <w:rPr>
      <w:b/>
      <w:bCs/>
    </w:rPr>
  </w:style>
  <w:style w:type="character" w:customStyle="1" w:styleId="newspict">
    <w:name w:val="newspic_t"/>
    <w:basedOn w:val="a0"/>
    <w:rsid w:val="00605E97"/>
  </w:style>
  <w:style w:type="paragraph" w:styleId="Web">
    <w:name w:val="Normal (Web)"/>
    <w:basedOn w:val="a"/>
    <w:uiPriority w:val="99"/>
    <w:semiHidden/>
    <w:unhideWhenUsed/>
    <w:rsid w:val="00605E9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79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2026-03-26T03:37:00Z</dcterms:created>
  <dcterms:modified xsi:type="dcterms:W3CDTF">2026-03-26T03:45:00Z</dcterms:modified>
</cp:coreProperties>
</file>